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F7" w:rsidRDefault="008E45F7" w:rsidP="008E45F7">
      <w:pPr>
        <w:pStyle w:val="berschrift1"/>
        <w:tabs>
          <w:tab w:val="left" w:pos="9066"/>
        </w:tabs>
        <w:ind w:left="0" w:right="-6"/>
        <w:rPr>
          <w:rFonts w:cs="Arial"/>
          <w:sz w:val="22"/>
          <w:szCs w:val="22"/>
        </w:rPr>
      </w:pPr>
      <w:r w:rsidRPr="000B198B">
        <w:rPr>
          <w:rFonts w:cs="Arial"/>
          <w:sz w:val="22"/>
          <w:szCs w:val="22"/>
        </w:rPr>
        <w:t>Pumpensteuerung PS2-LCD</w:t>
      </w:r>
    </w:p>
    <w:p w:rsidR="00634D88" w:rsidRPr="00634D88" w:rsidRDefault="00634D88" w:rsidP="00634D88">
      <w:pPr>
        <w:tabs>
          <w:tab w:val="left" w:pos="3119"/>
        </w:tabs>
        <w:ind w:right="3260"/>
      </w:pPr>
    </w:p>
    <w:p w:rsidR="008E45F7" w:rsidRPr="000B198B" w:rsidRDefault="00C55E4D" w:rsidP="008E45F7">
      <w:pPr>
        <w:tabs>
          <w:tab w:val="left" w:pos="9066"/>
        </w:tabs>
        <w:ind w:right="-6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Fabrikat </w:t>
      </w:r>
      <w:r w:rsidRPr="000B198B">
        <w:rPr>
          <w:rFonts w:ascii="Arial" w:hAnsi="Arial" w:cs="Arial"/>
          <w:b/>
          <w:sz w:val="22"/>
          <w:szCs w:val="22"/>
        </w:rPr>
        <w:t>D.C. Industrie Elektronik GmbH, Lübeck</w:t>
      </w:r>
    </w:p>
    <w:p w:rsidR="008E45F7" w:rsidRPr="00634D88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634D88">
        <w:rPr>
          <w:rFonts w:ascii="Arial" w:hAnsi="Arial" w:cs="Arial"/>
          <w:sz w:val="22"/>
          <w:szCs w:val="22"/>
        </w:rPr>
        <w:t>Motornennstro</w:t>
      </w:r>
      <w:r w:rsidR="00D359A3" w:rsidRPr="00634D88">
        <w:rPr>
          <w:rFonts w:ascii="Arial" w:hAnsi="Arial" w:cs="Arial"/>
          <w:sz w:val="22"/>
          <w:szCs w:val="22"/>
        </w:rPr>
        <w:t xml:space="preserve">m:                        </w:t>
      </w:r>
      <w:r w:rsidR="00634D88">
        <w:rPr>
          <w:rFonts w:ascii="Arial" w:hAnsi="Arial" w:cs="Arial"/>
          <w:sz w:val="22"/>
          <w:szCs w:val="22"/>
        </w:rPr>
        <w:tab/>
      </w:r>
      <w:r w:rsidR="00D359A3" w:rsidRPr="00634D88">
        <w:rPr>
          <w:rFonts w:ascii="Arial" w:hAnsi="Arial" w:cs="Arial"/>
          <w:sz w:val="22"/>
          <w:szCs w:val="22"/>
        </w:rPr>
        <w:t>0,3</w:t>
      </w:r>
      <w:r w:rsidR="00634D88">
        <w:rPr>
          <w:rFonts w:ascii="Arial" w:hAnsi="Arial" w:cs="Arial"/>
          <w:sz w:val="22"/>
          <w:szCs w:val="22"/>
        </w:rPr>
        <w:t xml:space="preserve"> </w:t>
      </w:r>
      <w:r w:rsidR="00D359A3" w:rsidRPr="00634D88">
        <w:rPr>
          <w:rFonts w:ascii="Arial" w:hAnsi="Arial" w:cs="Arial"/>
          <w:sz w:val="22"/>
          <w:szCs w:val="22"/>
        </w:rPr>
        <w:t>-</w:t>
      </w:r>
      <w:r w:rsidR="00634D88">
        <w:rPr>
          <w:rFonts w:ascii="Arial" w:hAnsi="Arial" w:cs="Arial"/>
          <w:sz w:val="22"/>
          <w:szCs w:val="22"/>
        </w:rPr>
        <w:t xml:space="preserve"> </w:t>
      </w:r>
      <w:r w:rsidR="00D359A3" w:rsidRPr="00634D88">
        <w:rPr>
          <w:rFonts w:ascii="Arial" w:hAnsi="Arial" w:cs="Arial"/>
          <w:sz w:val="22"/>
          <w:szCs w:val="22"/>
        </w:rPr>
        <w:t>14</w:t>
      </w:r>
      <w:r w:rsidRPr="00634D88">
        <w:rPr>
          <w:rFonts w:ascii="Arial" w:hAnsi="Arial" w:cs="Arial"/>
          <w:sz w:val="22"/>
          <w:szCs w:val="22"/>
        </w:rPr>
        <w:t xml:space="preserve"> A</w:t>
      </w:r>
    </w:p>
    <w:p w:rsidR="008E45F7" w:rsidRPr="00634D88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634D88">
        <w:rPr>
          <w:rFonts w:ascii="Arial" w:hAnsi="Arial" w:cs="Arial"/>
          <w:sz w:val="22"/>
          <w:szCs w:val="22"/>
        </w:rPr>
        <w:t>Betriebsspann</w:t>
      </w:r>
      <w:r w:rsidR="00634D88">
        <w:rPr>
          <w:rFonts w:ascii="Arial" w:hAnsi="Arial" w:cs="Arial"/>
          <w:sz w:val="22"/>
          <w:szCs w:val="22"/>
        </w:rPr>
        <w:t xml:space="preserve">ung:                      </w:t>
      </w:r>
      <w:r w:rsidR="00634D88">
        <w:rPr>
          <w:rFonts w:ascii="Arial" w:hAnsi="Arial" w:cs="Arial"/>
          <w:sz w:val="22"/>
          <w:szCs w:val="22"/>
        </w:rPr>
        <w:tab/>
      </w:r>
      <w:r w:rsidRPr="00634D88">
        <w:rPr>
          <w:rFonts w:ascii="Arial" w:hAnsi="Arial" w:cs="Arial"/>
          <w:sz w:val="22"/>
          <w:szCs w:val="22"/>
        </w:rPr>
        <w:t>400 V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Steuerspannung</w:t>
      </w:r>
      <w:r w:rsidR="00634D88">
        <w:rPr>
          <w:rFonts w:ascii="Arial" w:hAnsi="Arial" w:cs="Arial"/>
          <w:sz w:val="22"/>
          <w:szCs w:val="22"/>
        </w:rPr>
        <w:t xml:space="preserve">:                         </w:t>
      </w:r>
      <w:r w:rsidR="00634D88">
        <w:rPr>
          <w:rFonts w:ascii="Arial" w:hAnsi="Arial" w:cs="Arial"/>
          <w:sz w:val="22"/>
          <w:szCs w:val="22"/>
        </w:rPr>
        <w:tab/>
      </w:r>
      <w:r w:rsidRPr="000B198B">
        <w:rPr>
          <w:rFonts w:ascii="Arial" w:hAnsi="Arial" w:cs="Arial"/>
          <w:sz w:val="22"/>
          <w:szCs w:val="22"/>
        </w:rPr>
        <w:t xml:space="preserve">230 V </w:t>
      </w:r>
    </w:p>
    <w:p w:rsidR="008E45F7" w:rsidRPr="00634D88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634D88">
        <w:rPr>
          <w:rFonts w:ascii="Arial" w:hAnsi="Arial" w:cs="Arial"/>
          <w:sz w:val="22"/>
          <w:szCs w:val="22"/>
        </w:rPr>
        <w:t xml:space="preserve">Schutzart ISO-Gehäuse:         </w:t>
      </w:r>
      <w:r w:rsidR="00634D88">
        <w:rPr>
          <w:rFonts w:ascii="Arial" w:hAnsi="Arial" w:cs="Arial"/>
          <w:sz w:val="22"/>
          <w:szCs w:val="22"/>
        </w:rPr>
        <w:t xml:space="preserve">   </w:t>
      </w:r>
      <w:r w:rsidR="00634D88">
        <w:rPr>
          <w:rFonts w:ascii="Arial" w:hAnsi="Arial" w:cs="Arial"/>
          <w:sz w:val="22"/>
          <w:szCs w:val="22"/>
        </w:rPr>
        <w:tab/>
      </w:r>
      <w:r w:rsidRPr="00634D88">
        <w:rPr>
          <w:rFonts w:ascii="Arial" w:hAnsi="Arial" w:cs="Arial"/>
          <w:sz w:val="22"/>
          <w:szCs w:val="22"/>
        </w:rPr>
        <w:t>IP 54</w:t>
      </w:r>
    </w:p>
    <w:p w:rsidR="008E45F7" w:rsidRDefault="00D359A3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Gehäusegröße</w:t>
      </w:r>
      <w:proofErr w:type="spellEnd"/>
      <w:r>
        <w:rPr>
          <w:rFonts w:ascii="Arial" w:hAnsi="Arial" w:cs="Arial"/>
          <w:sz w:val="22"/>
          <w:szCs w:val="22"/>
        </w:rPr>
        <w:t xml:space="preserve"> B</w:t>
      </w:r>
      <w:r w:rsidR="00634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</w:t>
      </w:r>
      <w:r w:rsidR="00634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 w:rsidR="00634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</w:t>
      </w:r>
      <w:r w:rsidR="00634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T:  320</w:t>
      </w:r>
      <w:r w:rsidR="00634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</w:t>
      </w:r>
      <w:r w:rsidR="00634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300</w:t>
      </w:r>
      <w:r w:rsidR="00634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</w:t>
      </w:r>
      <w:r w:rsidR="00634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152</w:t>
      </w:r>
      <w:r w:rsidR="008E45F7" w:rsidRPr="000B198B">
        <w:rPr>
          <w:rFonts w:ascii="Arial" w:hAnsi="Arial" w:cs="Arial"/>
          <w:sz w:val="22"/>
          <w:szCs w:val="22"/>
        </w:rPr>
        <w:t xml:space="preserve"> mm</w:t>
      </w:r>
    </w:p>
    <w:p w:rsidR="00634D88" w:rsidRPr="000B198B" w:rsidRDefault="00634D88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Zur</w:t>
      </w:r>
      <w:r w:rsidRPr="00634D88">
        <w:rPr>
          <w:rFonts w:ascii="Arial" w:hAnsi="Arial" w:cs="Arial"/>
          <w:sz w:val="22"/>
          <w:szCs w:val="22"/>
        </w:rPr>
        <w:t xml:space="preserve"> Steuerung von zwei Pumpen</w:t>
      </w:r>
    </w:p>
    <w:p w:rsidR="00C55E4D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mit Staudruck, Lufteinperlung, geschlossener Luftglocke, Schwimmerschalter od</w:t>
      </w:r>
      <w:r w:rsidR="00C55E4D">
        <w:rPr>
          <w:rFonts w:ascii="Arial" w:hAnsi="Arial" w:cs="Arial"/>
          <w:sz w:val="22"/>
          <w:szCs w:val="22"/>
        </w:rPr>
        <w:t xml:space="preserve">er externem Druckaufnehmer 4-20 </w:t>
      </w:r>
      <w:r w:rsidRPr="000B198B">
        <w:rPr>
          <w:rFonts w:ascii="Arial" w:hAnsi="Arial" w:cs="Arial"/>
          <w:sz w:val="22"/>
          <w:szCs w:val="22"/>
        </w:rPr>
        <w:t>mA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- für </w:t>
      </w:r>
      <w:r w:rsidR="00634D88">
        <w:rPr>
          <w:rFonts w:ascii="Arial" w:hAnsi="Arial" w:cs="Arial"/>
          <w:sz w:val="22"/>
          <w:szCs w:val="22"/>
        </w:rPr>
        <w:t xml:space="preserve"> 2 </w:t>
      </w:r>
      <w:r w:rsidRPr="000B198B">
        <w:rPr>
          <w:rFonts w:ascii="Arial" w:hAnsi="Arial" w:cs="Arial"/>
          <w:sz w:val="22"/>
          <w:szCs w:val="22"/>
        </w:rPr>
        <w:t xml:space="preserve">Pumpen bis </w:t>
      </w:r>
      <w:r w:rsidR="00634D88">
        <w:rPr>
          <w:rFonts w:ascii="Arial" w:hAnsi="Arial" w:cs="Arial"/>
          <w:sz w:val="22"/>
          <w:szCs w:val="22"/>
        </w:rPr>
        <w:t xml:space="preserve">jeweils max. </w:t>
      </w:r>
      <w:r w:rsidRPr="000B198B">
        <w:rPr>
          <w:rFonts w:ascii="Arial" w:hAnsi="Arial" w:cs="Arial"/>
          <w:sz w:val="22"/>
          <w:szCs w:val="22"/>
        </w:rPr>
        <w:t>5,5kW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mit integrierter piezoresistiver Niveausteuerung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Messbereich der externen 4-20 mA Niveausonde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  über Menü im Bereich 0-12,5 m wählbar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Eingang für Schwimmerschalter Trockenlaufschutz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LCD-Klartextanzeige der Betriebs- und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  Störmeldungen, Anzeige des Pegels und der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  Motorströme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 - Betriebsstundenzähler der Pumpen und 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  Störmeldungen netzausfallsicher gespeichert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Anzeige der Einschaltimpulse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Speicherung der letzten 4 Fehler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Drehfeld- und Phasenausfallkontrolle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automatischer Pumpenwechsel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Zwangseinschaltung der Pumpen</w:t>
      </w:r>
    </w:p>
    <w:p w:rsidR="008E45F7" w:rsidRPr="000B198B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Laufzeitwechsel der Pumpen einstellbar</w:t>
      </w:r>
    </w:p>
    <w:p w:rsidR="008E45F7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Ausschalten der Pumpe über Ausschaltniveau und einstellbare Nachlaufzeit</w:t>
      </w:r>
    </w:p>
    <w:p w:rsidR="00634D88" w:rsidRPr="000B198B" w:rsidRDefault="00634D88" w:rsidP="00634D88">
      <w:pPr>
        <w:ind w:right="-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Einstellungen menügeführt über Digitalpotentiometer</w:t>
      </w:r>
    </w:p>
    <w:p w:rsidR="00C55E4D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LEDs für die An</w:t>
      </w:r>
      <w:r w:rsidR="00C55E4D">
        <w:rPr>
          <w:rFonts w:ascii="Arial" w:hAnsi="Arial" w:cs="Arial"/>
          <w:sz w:val="22"/>
          <w:szCs w:val="22"/>
        </w:rPr>
        <w:t xml:space="preserve">zeige Betrieb, Hand, Automatik </w:t>
      </w:r>
    </w:p>
    <w:p w:rsidR="008E45F7" w:rsidRPr="000B198B" w:rsidRDefault="00C55E4D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E45F7" w:rsidRPr="000B198B">
        <w:rPr>
          <w:rFonts w:ascii="Arial" w:hAnsi="Arial" w:cs="Arial"/>
          <w:sz w:val="22"/>
          <w:szCs w:val="22"/>
        </w:rPr>
        <w:t>Nachlaufzeit, Sammelstörung und</w:t>
      </w:r>
      <w:r>
        <w:rPr>
          <w:rFonts w:ascii="Arial" w:hAnsi="Arial" w:cs="Arial"/>
          <w:sz w:val="22"/>
          <w:szCs w:val="22"/>
        </w:rPr>
        <w:t xml:space="preserve"> </w:t>
      </w:r>
      <w:r w:rsidR="008E45F7" w:rsidRPr="000B198B">
        <w:rPr>
          <w:rFonts w:ascii="Arial" w:hAnsi="Arial" w:cs="Arial"/>
          <w:sz w:val="22"/>
          <w:szCs w:val="22"/>
        </w:rPr>
        <w:t>Hochwasseralarm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Hand-Null-Automatik Taster (im Handbetrieb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  schaltet die Pumpe nach 2 Minuten ab)                                               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- Quittiertaste für Einstellungen und Alarm 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Summer für Alarmmeldung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Anschluss für Thermokontakte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- potential gebundene und potentialfreie               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  Sammelstörmeldung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Analogausgänge 0</w:t>
      </w:r>
      <w:r w:rsidR="00634D88">
        <w:rPr>
          <w:rFonts w:ascii="Arial" w:hAnsi="Arial" w:cs="Arial"/>
          <w:sz w:val="22"/>
          <w:szCs w:val="22"/>
        </w:rPr>
        <w:t xml:space="preserve"> </w:t>
      </w:r>
      <w:r w:rsidRPr="000B198B">
        <w:rPr>
          <w:rFonts w:ascii="Arial" w:hAnsi="Arial" w:cs="Arial"/>
          <w:sz w:val="22"/>
          <w:szCs w:val="22"/>
        </w:rPr>
        <w:t>-</w:t>
      </w:r>
      <w:r w:rsidR="00634D88">
        <w:rPr>
          <w:rFonts w:ascii="Arial" w:hAnsi="Arial" w:cs="Arial"/>
          <w:sz w:val="22"/>
          <w:szCs w:val="22"/>
        </w:rPr>
        <w:t xml:space="preserve"> </w:t>
      </w:r>
      <w:r w:rsidRPr="000B198B">
        <w:rPr>
          <w:rFonts w:ascii="Arial" w:hAnsi="Arial" w:cs="Arial"/>
          <w:sz w:val="22"/>
          <w:szCs w:val="22"/>
        </w:rPr>
        <w:t>10 V max. 10 mA und 4</w:t>
      </w:r>
      <w:r w:rsidR="00634D88">
        <w:rPr>
          <w:rFonts w:ascii="Arial" w:hAnsi="Arial" w:cs="Arial"/>
          <w:sz w:val="22"/>
          <w:szCs w:val="22"/>
        </w:rPr>
        <w:t xml:space="preserve"> </w:t>
      </w:r>
      <w:r w:rsidRPr="000B198B">
        <w:rPr>
          <w:rFonts w:ascii="Arial" w:hAnsi="Arial" w:cs="Arial"/>
          <w:sz w:val="22"/>
          <w:szCs w:val="22"/>
        </w:rPr>
        <w:t>-</w:t>
      </w:r>
      <w:r w:rsidR="00634D88">
        <w:rPr>
          <w:rFonts w:ascii="Arial" w:hAnsi="Arial" w:cs="Arial"/>
          <w:sz w:val="22"/>
          <w:szCs w:val="22"/>
        </w:rPr>
        <w:t xml:space="preserve"> </w:t>
      </w:r>
      <w:r w:rsidRPr="000B198B">
        <w:rPr>
          <w:rFonts w:ascii="Arial" w:hAnsi="Arial" w:cs="Arial"/>
          <w:sz w:val="22"/>
          <w:szCs w:val="22"/>
        </w:rPr>
        <w:t>20 mA</w:t>
      </w:r>
    </w:p>
    <w:p w:rsidR="008E45F7" w:rsidRPr="000B198B" w:rsidRDefault="00634D88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Bürde max. 500</w:t>
      </w:r>
      <w:r w:rsidR="008E45F7" w:rsidRPr="000B198B">
        <w:rPr>
          <w:rFonts w:ascii="Arial" w:hAnsi="Arial" w:cs="Arial"/>
          <w:sz w:val="22"/>
          <w:szCs w:val="22"/>
        </w:rPr>
        <w:t xml:space="preserve"> Ohm</w:t>
      </w:r>
    </w:p>
    <w:p w:rsidR="008E45F7" w:rsidRPr="000B198B" w:rsidRDefault="008E45F7" w:rsidP="008E45F7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- Anbindung an Fernwirksysteme über digitale und </w:t>
      </w:r>
    </w:p>
    <w:p w:rsidR="003212F6" w:rsidRDefault="008E45F7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  Analoge Ein- und Ausgänge</w:t>
      </w:r>
    </w:p>
    <w:p w:rsidR="00634D88" w:rsidRDefault="00634D88" w:rsidP="00634D8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</w:p>
    <w:p w:rsidR="00634D88" w:rsidRDefault="00634D88" w:rsidP="00634D88">
      <w:pPr>
        <w:tabs>
          <w:tab w:val="left" w:pos="3119"/>
        </w:tabs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Optional bei Bestellung</w:t>
      </w:r>
    </w:p>
    <w:p w:rsidR="00634D88" w:rsidRPr="0011371A" w:rsidRDefault="00634D88" w:rsidP="00634D88">
      <w:pPr>
        <w:ind w:right="3260"/>
        <w:rPr>
          <w:rFonts w:ascii="Arial" w:hAnsi="Arial"/>
        </w:rPr>
      </w:pPr>
      <w:r w:rsidRPr="0011371A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Pr="0011371A">
        <w:rPr>
          <w:rFonts w:ascii="Arial" w:hAnsi="Arial"/>
        </w:rPr>
        <w:t>externe Verriegelung (hierbei entfällt der Trockenlaufschutz)</w:t>
      </w:r>
    </w:p>
    <w:p w:rsidR="00634D88" w:rsidRDefault="00634D88" w:rsidP="00634D88">
      <w:pPr>
        <w:rPr>
          <w:rFonts w:ascii="Arial" w:hAnsi="Arial"/>
        </w:rPr>
      </w:pPr>
      <w:r>
        <w:rPr>
          <w:rFonts w:ascii="Arial" w:hAnsi="Arial"/>
        </w:rPr>
        <w:t>- zusätzlicher Drucksensor für Hochwasseralarm mit Zuschaltung der Pumpe</w:t>
      </w:r>
    </w:p>
    <w:p w:rsidR="00634D88" w:rsidRDefault="00634D88" w:rsidP="00634D88">
      <w:pPr>
        <w:rPr>
          <w:rFonts w:ascii="Arial" w:hAnsi="Arial"/>
        </w:rPr>
      </w:pPr>
      <w:r>
        <w:rPr>
          <w:rFonts w:ascii="Arial" w:hAnsi="Arial"/>
        </w:rPr>
        <w:t>- integrierter Hauptschalter nach EN 60947 oder Motorschutzschalter nach EN 60947</w:t>
      </w:r>
    </w:p>
    <w:p w:rsidR="00AF0B80" w:rsidRDefault="00AF0B80" w:rsidP="00AF0B80">
      <w:pPr>
        <w:rPr>
          <w:rFonts w:ascii="Arial" w:hAnsi="Arial" w:cs="Arial"/>
          <w:sz w:val="22"/>
          <w:szCs w:val="22"/>
        </w:rPr>
      </w:pPr>
    </w:p>
    <w:p w:rsidR="00634D88" w:rsidRDefault="00634D88" w:rsidP="00634D8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Steuerung erfüllt folgende Richtlinien:</w:t>
      </w:r>
    </w:p>
    <w:p w:rsidR="00634D88" w:rsidRDefault="00634D88" w:rsidP="00634D8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34D88" w:rsidRDefault="00634D88" w:rsidP="00634D8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 - Niederspannungsrichtlinie 2014/35/EG</w:t>
      </w:r>
    </w:p>
    <w:p w:rsidR="00634D88" w:rsidRDefault="00634D88" w:rsidP="00634D8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 – Richtlinie Elektromagnetische Verträglichkeit 2014/30/EG</w:t>
      </w:r>
    </w:p>
    <w:p w:rsidR="00634D88" w:rsidRPr="00220A9A" w:rsidRDefault="00634D88" w:rsidP="00634D8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634D88" w:rsidRDefault="00634D88" w:rsidP="00634D88">
      <w:pPr>
        <w:ind w:right="3260"/>
        <w:rPr>
          <w:rFonts w:ascii="Arial" w:hAnsi="Arial"/>
        </w:rPr>
      </w:pPr>
    </w:p>
    <w:p w:rsidR="00634D88" w:rsidRPr="00AF0B80" w:rsidRDefault="00634D88" w:rsidP="00634D88">
      <w:pPr>
        <w:jc w:val="both"/>
        <w:rPr>
          <w:rFonts w:ascii="Arial" w:hAnsi="Arial" w:cs="Arial"/>
          <w:sz w:val="22"/>
          <w:szCs w:val="22"/>
        </w:rPr>
      </w:pPr>
    </w:p>
    <w:p w:rsidR="007B2A67" w:rsidRDefault="007B2A67"/>
    <w:sectPr w:rsidR="007B2A67" w:rsidSect="00634D88">
      <w:pgSz w:w="11900" w:h="16840"/>
      <w:pgMar w:top="851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EBB"/>
    <w:multiLevelType w:val="hybridMultilevel"/>
    <w:tmpl w:val="CDCCC694"/>
    <w:lvl w:ilvl="0" w:tplc="1AE292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useFELayout/>
  </w:compat>
  <w:rsids>
    <w:rsidRoot w:val="008E45F7"/>
    <w:rsid w:val="00206229"/>
    <w:rsid w:val="00225D6F"/>
    <w:rsid w:val="003212F6"/>
    <w:rsid w:val="00634D88"/>
    <w:rsid w:val="007B2A67"/>
    <w:rsid w:val="008E45F7"/>
    <w:rsid w:val="00AF0B80"/>
    <w:rsid w:val="00C55E4D"/>
    <w:rsid w:val="00D359A3"/>
    <w:rsid w:val="00F0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5F7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8E45F7"/>
    <w:pPr>
      <w:keepNext/>
      <w:ind w:left="1134" w:right="3402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8E45F7"/>
    <w:pPr>
      <w:keepNext/>
      <w:ind w:left="1134" w:right="3402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E45F7"/>
    <w:rPr>
      <w:rFonts w:ascii="Arial" w:eastAsia="Times New Roman" w:hAnsi="Arial" w:cs="Times New Roman"/>
      <w:b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8E45F7"/>
    <w:rPr>
      <w:rFonts w:ascii="Arial" w:eastAsia="Times New Roman" w:hAnsi="Arial" w:cs="Times New Roman"/>
      <w:szCs w:val="20"/>
    </w:rPr>
  </w:style>
  <w:style w:type="paragraph" w:styleId="Listenabsatz">
    <w:name w:val="List Paragraph"/>
    <w:basedOn w:val="Standard"/>
    <w:uiPriority w:val="34"/>
    <w:qFormat/>
    <w:rsid w:val="00AF0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5F7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qFormat/>
    <w:rsid w:val="008E45F7"/>
    <w:pPr>
      <w:keepNext/>
      <w:ind w:left="1134" w:right="3402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eichen"/>
    <w:qFormat/>
    <w:rsid w:val="008E45F7"/>
    <w:pPr>
      <w:keepNext/>
      <w:ind w:left="1134" w:right="3402"/>
      <w:outlineLvl w:val="1"/>
    </w:pPr>
    <w:rPr>
      <w:rFonts w:ascii="Arial" w:hAnsi="Arial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8E45F7"/>
    <w:rPr>
      <w:rFonts w:ascii="Arial" w:eastAsia="Times New Roman" w:hAnsi="Arial" w:cs="Times New Roman"/>
      <w:b/>
      <w:szCs w:val="20"/>
    </w:rPr>
  </w:style>
  <w:style w:type="character" w:customStyle="1" w:styleId="berschrift2Zeichen">
    <w:name w:val="Überschrift 2 Zeichen"/>
    <w:basedOn w:val="Absatzstandardschriftart"/>
    <w:link w:val="berschrift2"/>
    <w:rsid w:val="008E45F7"/>
    <w:rPr>
      <w:rFonts w:ascii="Arial" w:eastAsia="Times New Roman" w:hAnsi="Arial" w:cs="Times New Roman"/>
      <w:szCs w:val="20"/>
    </w:rPr>
  </w:style>
  <w:style w:type="paragraph" w:styleId="Listenabsatz">
    <w:name w:val="List Paragraph"/>
    <w:basedOn w:val="Standard"/>
    <w:uiPriority w:val="34"/>
    <w:qFormat/>
    <w:rsid w:val="00AF0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Zukowski</dc:creator>
  <cp:lastModifiedBy>Czichy</cp:lastModifiedBy>
  <cp:revision>2</cp:revision>
  <dcterms:created xsi:type="dcterms:W3CDTF">2018-09-27T11:57:00Z</dcterms:created>
  <dcterms:modified xsi:type="dcterms:W3CDTF">2018-09-27T11:57:00Z</dcterms:modified>
</cp:coreProperties>
</file>