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2A" w:rsidRDefault="00AD222A" w:rsidP="00AD222A">
      <w:pPr>
        <w:pStyle w:val="berschrift1"/>
        <w:ind w:left="0" w:right="-6"/>
        <w:rPr>
          <w:sz w:val="22"/>
          <w:szCs w:val="22"/>
        </w:rPr>
      </w:pPr>
      <w:r w:rsidRPr="000B198B">
        <w:rPr>
          <w:sz w:val="22"/>
          <w:szCs w:val="22"/>
        </w:rPr>
        <w:t>N</w:t>
      </w:r>
      <w:r w:rsidR="00FB6AB7">
        <w:rPr>
          <w:sz w:val="22"/>
          <w:szCs w:val="22"/>
        </w:rPr>
        <w:t>iveau Control WA 3000-LCD</w:t>
      </w:r>
    </w:p>
    <w:p w:rsidR="00FB6AB7" w:rsidRPr="00FB6AB7" w:rsidRDefault="00FB6AB7" w:rsidP="00FB6AB7"/>
    <w:p w:rsidR="0065533F" w:rsidRPr="000B198B" w:rsidRDefault="0065533F" w:rsidP="0065533F">
      <w:pPr>
        <w:pStyle w:val="Listenabsatz"/>
        <w:tabs>
          <w:tab w:val="left" w:pos="3119"/>
          <w:tab w:val="left" w:pos="9066"/>
        </w:tabs>
        <w:ind w:left="0" w:right="-6"/>
        <w:rPr>
          <w:rFonts w:ascii="Arial" w:hAnsi="Arial" w:cs="Arial"/>
          <w:b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Fabrikat </w:t>
      </w:r>
      <w:r w:rsidRPr="000B198B">
        <w:rPr>
          <w:rFonts w:ascii="Arial" w:hAnsi="Arial" w:cs="Arial"/>
          <w:b/>
          <w:sz w:val="22"/>
          <w:szCs w:val="22"/>
        </w:rPr>
        <w:t>D.C. Industrie Elektronik GmbH, Lübeck</w:t>
      </w:r>
    </w:p>
    <w:p w:rsidR="0065533F" w:rsidRDefault="0065533F" w:rsidP="00AD222A">
      <w:pPr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AD222A" w:rsidRPr="000B198B">
        <w:rPr>
          <w:rFonts w:ascii="Arial" w:hAnsi="Arial"/>
          <w:sz w:val="22"/>
          <w:szCs w:val="22"/>
        </w:rPr>
        <w:t>ur</w:t>
      </w:r>
      <w:r w:rsidR="00AD222A" w:rsidRPr="000B198B">
        <w:rPr>
          <w:rFonts w:ascii="Arial" w:hAnsi="Arial"/>
          <w:b/>
          <w:sz w:val="22"/>
          <w:szCs w:val="22"/>
        </w:rPr>
        <w:t xml:space="preserve"> Füllstandsmessung und  Ansteuerung von zwei Pumpen</w:t>
      </w:r>
    </w:p>
    <w:p w:rsidR="0065533F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(optional drei Pumpen) mit Lufteinpe</w:t>
      </w:r>
      <w:r w:rsidR="0065533F">
        <w:rPr>
          <w:rFonts w:ascii="Arial" w:hAnsi="Arial"/>
          <w:sz w:val="22"/>
          <w:szCs w:val="22"/>
        </w:rPr>
        <w:t>rlung, geschlossener Luftglocke</w:t>
      </w:r>
    </w:p>
    <w:p w:rsidR="00AD222A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oder externem Druckaufnehmer 4-20 mA, zum Aufrasten</w:t>
      </w:r>
      <w:r w:rsidR="00026267">
        <w:rPr>
          <w:rFonts w:ascii="Arial" w:hAnsi="Arial"/>
          <w:sz w:val="22"/>
          <w:szCs w:val="22"/>
        </w:rPr>
        <w:t xml:space="preserve"> auf Hutschiene.</w:t>
      </w:r>
    </w:p>
    <w:p w:rsidR="00026267" w:rsidRPr="000B198B" w:rsidRDefault="00026267" w:rsidP="00AD222A">
      <w:pPr>
        <w:ind w:right="-6"/>
        <w:rPr>
          <w:rFonts w:ascii="Arial" w:hAnsi="Arial"/>
          <w:sz w:val="22"/>
          <w:szCs w:val="22"/>
        </w:rPr>
      </w:pP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Schutzart Bedienteil:</w:t>
      </w:r>
      <w:r w:rsidRPr="000B198B">
        <w:rPr>
          <w:rFonts w:ascii="Arial" w:hAnsi="Arial"/>
          <w:sz w:val="22"/>
          <w:szCs w:val="22"/>
        </w:rPr>
        <w:tab/>
        <w:t>IP 40</w:t>
      </w: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 xml:space="preserve">Abmessungen: </w:t>
      </w:r>
      <w:r w:rsidR="00B675D0">
        <w:rPr>
          <w:rFonts w:ascii="Arial" w:hAnsi="Arial"/>
          <w:sz w:val="22"/>
          <w:szCs w:val="22"/>
        </w:rPr>
        <w:t>B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x</w:t>
      </w:r>
      <w:r w:rsidR="0045747B">
        <w:rPr>
          <w:rFonts w:ascii="Arial" w:hAnsi="Arial"/>
          <w:sz w:val="22"/>
          <w:szCs w:val="22"/>
        </w:rPr>
        <w:t xml:space="preserve"> </w:t>
      </w:r>
      <w:r w:rsidR="00B675D0">
        <w:rPr>
          <w:rFonts w:ascii="Arial" w:hAnsi="Arial"/>
          <w:sz w:val="22"/>
          <w:szCs w:val="22"/>
        </w:rPr>
        <w:t>H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x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T</w:t>
      </w:r>
      <w:r w:rsidRPr="000B198B">
        <w:rPr>
          <w:rFonts w:ascii="Arial" w:hAnsi="Arial"/>
          <w:sz w:val="22"/>
          <w:szCs w:val="22"/>
        </w:rPr>
        <w:tab/>
        <w:t>150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x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78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x</w:t>
      </w:r>
      <w:r w:rsidR="0045747B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112 mm</w:t>
      </w:r>
    </w:p>
    <w:p w:rsidR="00B675D0" w:rsidRDefault="00B675D0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B675D0">
        <w:rPr>
          <w:rFonts w:ascii="Arial" w:hAnsi="Arial"/>
          <w:sz w:val="22"/>
          <w:szCs w:val="22"/>
        </w:rPr>
        <w:t>Abmessungen mit Luftanschluss</w:t>
      </w:r>
      <w:r w:rsidR="00142E05">
        <w:rPr>
          <w:rFonts w:ascii="Arial" w:hAnsi="Arial"/>
          <w:sz w:val="22"/>
          <w:szCs w:val="22"/>
        </w:rPr>
        <w:t>:</w:t>
      </w:r>
    </w:p>
    <w:p w:rsidR="00B675D0" w:rsidRDefault="00B675D0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 </w:t>
      </w:r>
      <w:r w:rsidR="00142E05">
        <w:rPr>
          <w:rFonts w:ascii="Arial" w:hAnsi="Arial"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H </w:t>
      </w:r>
      <w:r w:rsidR="00142E05">
        <w:rPr>
          <w:rFonts w:ascii="Arial" w:hAnsi="Arial"/>
          <w:sz w:val="22"/>
          <w:szCs w:val="22"/>
        </w:rPr>
        <w:t xml:space="preserve">x </w:t>
      </w:r>
      <w:r>
        <w:rPr>
          <w:rFonts w:ascii="Arial" w:hAnsi="Arial"/>
          <w:sz w:val="22"/>
          <w:szCs w:val="22"/>
        </w:rPr>
        <w:t>T</w:t>
      </w:r>
      <w:bookmarkStart w:id="0" w:name="_GoBack"/>
      <w:bookmarkEnd w:id="0"/>
      <w:r w:rsidRPr="00B675D0"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ab/>
      </w:r>
      <w:r w:rsidRPr="00B675D0">
        <w:rPr>
          <w:rFonts w:ascii="Arial" w:hAnsi="Arial"/>
          <w:sz w:val="22"/>
          <w:szCs w:val="22"/>
        </w:rPr>
        <w:t>180 x 78 x 112 mm</w:t>
      </w: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Steuerspannung:</w:t>
      </w:r>
      <w:r w:rsidRPr="000B198B">
        <w:rPr>
          <w:rFonts w:ascii="Arial" w:hAnsi="Arial"/>
          <w:sz w:val="22"/>
          <w:szCs w:val="22"/>
        </w:rPr>
        <w:tab/>
        <w:t>230 VAC</w:t>
      </w: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Speisespannung 4-20 mA Sonde:</w:t>
      </w:r>
      <w:r w:rsidRPr="000B198B">
        <w:rPr>
          <w:rFonts w:ascii="Arial" w:hAnsi="Arial"/>
          <w:sz w:val="22"/>
          <w:szCs w:val="22"/>
        </w:rPr>
        <w:tab/>
        <w:t>20 VDC</w:t>
      </w: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Spannung Signaleingänge:</w:t>
      </w:r>
      <w:r w:rsidRPr="000B198B">
        <w:rPr>
          <w:rFonts w:ascii="Arial" w:hAnsi="Arial"/>
          <w:sz w:val="22"/>
          <w:szCs w:val="22"/>
        </w:rPr>
        <w:tab/>
        <w:t>20 VDC</w:t>
      </w:r>
    </w:p>
    <w:p w:rsidR="00AD222A" w:rsidRPr="000B198B" w:rsidRDefault="00AD222A" w:rsidP="00AD222A">
      <w:pPr>
        <w:tabs>
          <w:tab w:val="left" w:pos="3969"/>
        </w:tabs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Druckbereich interner Sensor:</w:t>
      </w:r>
      <w:r w:rsidRPr="000B198B">
        <w:rPr>
          <w:rFonts w:ascii="Arial" w:hAnsi="Arial"/>
          <w:sz w:val="22"/>
          <w:szCs w:val="22"/>
        </w:rPr>
        <w:tab/>
        <w:t>0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-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2 m Ws (0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-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5 m WS optional)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Messbereich der externen 4-20 mA Niveausonde im Menü einstellbar (0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-</w:t>
      </w:r>
      <w:r w:rsidR="00026267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1000 cm)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LCD-Klartextanzeige der Betriebsstunden, und Pumpenstarts, Anzeige des Pegels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 xml:space="preserve"> </w:t>
      </w:r>
      <w:r w:rsidR="0065533F">
        <w:rPr>
          <w:rFonts w:ascii="Arial" w:hAnsi="Arial"/>
          <w:sz w:val="22"/>
          <w:szCs w:val="22"/>
        </w:rPr>
        <w:t xml:space="preserve"> </w:t>
      </w:r>
      <w:r w:rsidRPr="000B198B">
        <w:rPr>
          <w:rFonts w:ascii="Arial" w:hAnsi="Arial"/>
          <w:sz w:val="22"/>
          <w:szCs w:val="22"/>
        </w:rPr>
        <w:t>Betriebsstundenzähler für Pumpen (abschaltbar)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Anzeige der Einschaltimpulse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automatischer Pumpenwechsel (abschaltbar)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Spitzenlastzuschaltung (abschaltbar)</w:t>
      </w:r>
    </w:p>
    <w:p w:rsidR="00AD222A" w:rsidRPr="000B198B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 xml:space="preserve">- Laufzeitwechsel der Pumpen einstellbar </w:t>
      </w:r>
    </w:p>
    <w:p w:rsidR="0065533F" w:rsidRDefault="00AD222A" w:rsidP="00AD222A">
      <w:pPr>
        <w:ind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Ausschalten der Pumpen über Ausschaltniveau und (wahlweise)</w:t>
      </w:r>
    </w:p>
    <w:p w:rsidR="00AD222A" w:rsidRPr="000B198B" w:rsidRDefault="0065533F" w:rsidP="00AD222A">
      <w:pPr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AD222A" w:rsidRPr="000B198B">
        <w:rPr>
          <w:rFonts w:ascii="Arial" w:hAnsi="Arial"/>
          <w:sz w:val="22"/>
          <w:szCs w:val="22"/>
        </w:rPr>
        <w:t xml:space="preserve"> einstellbare Nachlaufzeit für Grundlastpumpe</w:t>
      </w:r>
    </w:p>
    <w:p w:rsidR="00AD222A" w:rsidRPr="000B198B" w:rsidRDefault="0045747B" w:rsidP="00026267">
      <w:pPr>
        <w:ind w:right="-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026267">
        <w:rPr>
          <w:rFonts w:ascii="Arial" w:hAnsi="Arial"/>
          <w:sz w:val="22"/>
          <w:szCs w:val="22"/>
        </w:rPr>
        <w:t>Einstellung</w:t>
      </w:r>
      <w:r w:rsidR="00D24E8D">
        <w:rPr>
          <w:rFonts w:ascii="Arial" w:hAnsi="Arial"/>
          <w:sz w:val="22"/>
          <w:szCs w:val="22"/>
        </w:rPr>
        <w:t>en menügeführt über Digitalpotent</w:t>
      </w:r>
      <w:r w:rsidR="00026267">
        <w:rPr>
          <w:rFonts w:ascii="Arial" w:hAnsi="Arial"/>
          <w:sz w:val="22"/>
          <w:szCs w:val="22"/>
        </w:rPr>
        <w:t>iometer</w:t>
      </w:r>
    </w:p>
    <w:p w:rsidR="00AD222A" w:rsidRPr="000B198B" w:rsidRDefault="00AD222A" w:rsidP="00AD222A">
      <w:pPr>
        <w:ind w:right="-6"/>
        <w:rPr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 xml:space="preserve">- LED´s für die Anzeigen Betrieb, Pumpe 1 und 2, </w:t>
      </w:r>
      <w:r w:rsidRPr="000B198B">
        <w:rPr>
          <w:rFonts w:ascii="Arial" w:hAnsi="Arial" w:cs="Arial"/>
          <w:sz w:val="22"/>
          <w:szCs w:val="22"/>
        </w:rPr>
        <w:t>Störung</w:t>
      </w:r>
      <w:r w:rsidRPr="000B198B">
        <w:rPr>
          <w:sz w:val="22"/>
          <w:szCs w:val="22"/>
        </w:rPr>
        <w:t xml:space="preserve">                                             </w:t>
      </w:r>
    </w:p>
    <w:p w:rsidR="00AD222A" w:rsidRDefault="00AD222A" w:rsidP="0065533F">
      <w:pPr>
        <w:pStyle w:val="Listenabsatz"/>
        <w:tabs>
          <w:tab w:val="left" w:pos="3119"/>
          <w:tab w:val="left" w:pos="9066"/>
        </w:tabs>
        <w:ind w:left="0" w:right="-6"/>
        <w:rPr>
          <w:rFonts w:ascii="Arial" w:hAnsi="Arial"/>
          <w:sz w:val="22"/>
          <w:szCs w:val="22"/>
        </w:rPr>
      </w:pPr>
      <w:r w:rsidRPr="000B198B">
        <w:rPr>
          <w:rFonts w:ascii="Arial" w:hAnsi="Arial"/>
          <w:sz w:val="22"/>
          <w:szCs w:val="22"/>
        </w:rPr>
        <w:t>- Quittiertaste für Einstellungen und Alarm</w:t>
      </w:r>
    </w:p>
    <w:p w:rsidR="0045747B" w:rsidRDefault="0045747B" w:rsidP="0065533F">
      <w:pPr>
        <w:pStyle w:val="Listenabsatz"/>
        <w:tabs>
          <w:tab w:val="left" w:pos="3119"/>
          <w:tab w:val="left" w:pos="9066"/>
        </w:tabs>
        <w:ind w:left="0" w:right="-6"/>
        <w:rPr>
          <w:rFonts w:ascii="Arial" w:hAnsi="Arial"/>
          <w:sz w:val="22"/>
          <w:szCs w:val="22"/>
        </w:rPr>
      </w:pPr>
    </w:p>
    <w:p w:rsidR="001A3672" w:rsidRDefault="0045747B" w:rsidP="0045747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Steuerung erfüllt folgende Richtlinien: </w:t>
      </w:r>
    </w:p>
    <w:p w:rsidR="0045747B" w:rsidRDefault="0045747B" w:rsidP="0045747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45747B" w:rsidRDefault="0045747B" w:rsidP="0045747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- Niederspannungsrichtlinie 2014/35/EG</w:t>
      </w:r>
    </w:p>
    <w:p w:rsidR="0045747B" w:rsidRDefault="0045747B" w:rsidP="0045747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– Richtlinie Elektromagnetische Verträglichkeit 2014/30/EG</w:t>
      </w:r>
    </w:p>
    <w:p w:rsidR="0045747B" w:rsidRPr="00220A9A" w:rsidRDefault="0045747B" w:rsidP="0045747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45747B" w:rsidRPr="000B198B" w:rsidRDefault="0045747B" w:rsidP="0065533F">
      <w:pPr>
        <w:pStyle w:val="Listenabsatz"/>
        <w:tabs>
          <w:tab w:val="left" w:pos="3119"/>
          <w:tab w:val="left" w:pos="9066"/>
        </w:tabs>
        <w:ind w:left="0" w:right="-6"/>
        <w:rPr>
          <w:rFonts w:ascii="Arial" w:hAnsi="Arial"/>
          <w:sz w:val="22"/>
          <w:szCs w:val="22"/>
        </w:rPr>
      </w:pPr>
    </w:p>
    <w:p w:rsidR="00AD222A" w:rsidRPr="000B198B" w:rsidRDefault="00AD222A" w:rsidP="0065533F">
      <w:pPr>
        <w:pStyle w:val="Listenabsatz"/>
        <w:tabs>
          <w:tab w:val="left" w:pos="3119"/>
          <w:tab w:val="left" w:pos="9066"/>
        </w:tabs>
        <w:ind w:left="0" w:right="-6"/>
        <w:rPr>
          <w:rFonts w:ascii="Arial" w:hAnsi="Arial"/>
          <w:sz w:val="22"/>
          <w:szCs w:val="22"/>
        </w:rPr>
      </w:pPr>
    </w:p>
    <w:p w:rsidR="007B2A67" w:rsidRDefault="007B2A67"/>
    <w:sectPr w:rsidR="007B2A67" w:rsidSect="007B2A6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242"/>
    <w:multiLevelType w:val="hybridMultilevel"/>
    <w:tmpl w:val="34260AA2"/>
    <w:lvl w:ilvl="0" w:tplc="51467AFA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2A"/>
    <w:rsid w:val="00026267"/>
    <w:rsid w:val="00142E05"/>
    <w:rsid w:val="001A3672"/>
    <w:rsid w:val="003846CE"/>
    <w:rsid w:val="0045747B"/>
    <w:rsid w:val="0065533F"/>
    <w:rsid w:val="006960E2"/>
    <w:rsid w:val="006C4AC1"/>
    <w:rsid w:val="00715BE9"/>
    <w:rsid w:val="007B2A67"/>
    <w:rsid w:val="00AD222A"/>
    <w:rsid w:val="00B675D0"/>
    <w:rsid w:val="00D24E8D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0B64C"/>
  <w15:docId w15:val="{A7E840C2-C6FE-47D3-8F0C-E95375A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D222A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AD222A"/>
    <w:pPr>
      <w:keepNext/>
      <w:ind w:left="1134" w:right="3402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222A"/>
    <w:rPr>
      <w:rFonts w:ascii="Arial" w:eastAsia="Times New Roman" w:hAnsi="Arial" w:cs="Times New Roman"/>
      <w:b/>
      <w:szCs w:val="20"/>
    </w:rPr>
  </w:style>
  <w:style w:type="paragraph" w:styleId="Listenabsatz">
    <w:name w:val="List Paragraph"/>
    <w:basedOn w:val="Standard"/>
    <w:uiPriority w:val="34"/>
    <w:qFormat/>
    <w:rsid w:val="00AD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lastModifiedBy>navy</cp:lastModifiedBy>
  <cp:revision>8</cp:revision>
  <dcterms:created xsi:type="dcterms:W3CDTF">2018-09-26T11:28:00Z</dcterms:created>
  <dcterms:modified xsi:type="dcterms:W3CDTF">2019-09-09T21:30:00Z</dcterms:modified>
</cp:coreProperties>
</file>